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2E29" w:rsidRDefault="00E13165">
      <w:pPr>
        <w:pStyle w:val="P68B1DB1-Normal1"/>
        <w:jc w:val="center"/>
      </w:pPr>
      <w:r>
        <w:t>TYPES OF INVESTMENTS BY MEASURES</w:t>
      </w:r>
    </w:p>
    <w:p w:rsidR="00332E29" w:rsidRDefault="00332E29">
      <w:pPr>
        <w:jc w:val="center"/>
        <w:rPr>
          <w:rFonts w:ascii="Times New Roman" w:hAnsi="Times New Roman" w:cs="Times New Roman"/>
          <w:b/>
          <w:sz w:val="24"/>
        </w:rPr>
      </w:pPr>
    </w:p>
    <w:p w:rsidR="00332E29" w:rsidRDefault="00332E29">
      <w:pPr>
        <w:jc w:val="both"/>
        <w:rPr>
          <w:rFonts w:ascii="Times New Roman" w:hAnsi="Times New Roman" w:cs="Times New Roman"/>
          <w:sz w:val="24"/>
        </w:rPr>
      </w:pPr>
    </w:p>
    <w:p w:rsidR="00332E29" w:rsidRDefault="00E13165">
      <w:pPr>
        <w:pStyle w:val="P68B1DB1-Normal1"/>
        <w:spacing w:line="276" w:lineRule="auto"/>
        <w:jc w:val="both"/>
      </w:pPr>
      <w:r>
        <w:t xml:space="preserve">MEASURE 1:            </w:t>
      </w:r>
      <w:r w:rsidR="005D669F">
        <w:t>Investments in the physical assets of the farm.</w:t>
      </w:r>
    </w:p>
    <w:p w:rsidR="00332E29" w:rsidRDefault="00332E29">
      <w:pPr>
        <w:spacing w:line="276" w:lineRule="auto"/>
        <w:jc w:val="both"/>
        <w:rPr>
          <w:rFonts w:ascii="Times New Roman" w:hAnsi="Times New Roman" w:cs="Times New Roman"/>
          <w:sz w:val="24"/>
        </w:rPr>
      </w:pPr>
    </w:p>
    <w:p w:rsidR="00332E29" w:rsidRDefault="00E13165">
      <w:pPr>
        <w:pStyle w:val="P68B1DB1-Normal2"/>
        <w:spacing w:line="276" w:lineRule="auto"/>
        <w:jc w:val="both"/>
      </w:pPr>
      <w:r>
        <w:t>Under Measure 1, investments in the following agricultural sectors are eligible:</w:t>
      </w:r>
    </w:p>
    <w:p w:rsidR="00332E29" w:rsidRDefault="00332E29">
      <w:pPr>
        <w:spacing w:line="276" w:lineRule="auto"/>
        <w:jc w:val="both"/>
        <w:rPr>
          <w:rFonts w:ascii="Times New Roman" w:hAnsi="Times New Roman" w:cs="Times New Roman"/>
          <w:sz w:val="24"/>
        </w:rPr>
      </w:pPr>
    </w:p>
    <w:p w:rsidR="00332E29" w:rsidRDefault="00E13165">
      <w:pPr>
        <w:pStyle w:val="P68B1DB1-Normal2"/>
        <w:spacing w:line="276" w:lineRule="auto"/>
        <w:jc w:val="both"/>
      </w:pPr>
      <w:r>
        <w:t xml:space="preserve">1. Dairy sector </w:t>
      </w:r>
      <w:bookmarkStart w:id="0" w:name="_GoBack"/>
      <w:bookmarkEnd w:id="0"/>
    </w:p>
    <w:p w:rsidR="00332E29" w:rsidRDefault="00E13165">
      <w:pPr>
        <w:pStyle w:val="P68B1DB1-Normal2"/>
        <w:spacing w:line="276" w:lineRule="auto"/>
        <w:jc w:val="both"/>
      </w:pPr>
      <w:r>
        <w:t xml:space="preserve">2. Meat sector </w:t>
      </w:r>
    </w:p>
    <w:p w:rsidR="00332E29" w:rsidRDefault="00E13165">
      <w:pPr>
        <w:pStyle w:val="P68B1DB1-Normal2"/>
        <w:spacing w:line="276" w:lineRule="auto"/>
        <w:jc w:val="both"/>
      </w:pPr>
      <w:r>
        <w:t xml:space="preserve">3. Fruit and vegetable sector </w:t>
      </w:r>
    </w:p>
    <w:p w:rsidR="00332E29" w:rsidRDefault="00E13165">
      <w:pPr>
        <w:pStyle w:val="P68B1DB1-Normal2"/>
        <w:spacing w:line="276" w:lineRule="auto"/>
        <w:jc w:val="both"/>
      </w:pPr>
      <w:r>
        <w:t>4. Vineyard sector</w:t>
      </w:r>
    </w:p>
    <w:p w:rsidR="00332E29" w:rsidRDefault="00E13165">
      <w:pPr>
        <w:pStyle w:val="P68B1DB1-Normal2"/>
        <w:spacing w:line="276" w:lineRule="auto"/>
        <w:jc w:val="both"/>
      </w:pPr>
      <w:r>
        <w:t xml:space="preserve">Milk and Meat Sector </w:t>
      </w:r>
    </w:p>
    <w:p w:rsidR="00332E29" w:rsidRDefault="00332E29">
      <w:pPr>
        <w:spacing w:line="276" w:lineRule="auto"/>
        <w:jc w:val="both"/>
        <w:rPr>
          <w:rFonts w:ascii="Times New Roman" w:hAnsi="Times New Roman" w:cs="Times New Roman"/>
          <w:sz w:val="24"/>
        </w:rPr>
      </w:pPr>
    </w:p>
    <w:p w:rsidR="00332E29" w:rsidRDefault="00E13165">
      <w:pPr>
        <w:pStyle w:val="P68B1DB1-Normal2"/>
        <w:numPr>
          <w:ilvl w:val="0"/>
          <w:numId w:val="5"/>
        </w:numPr>
        <w:spacing w:line="276" w:lineRule="auto"/>
        <w:jc w:val="both"/>
      </w:pPr>
      <w:r>
        <w:t>Constructions and /or reconstructions or premises and buildings, including installations of prefabricated premises for animal housing, warehouses, stables or machinery shelters, premises for accommodation, storage of machinery and equipment, premises for milking, installation of ventilation and heating.</w:t>
      </w:r>
    </w:p>
    <w:p w:rsidR="00332E29" w:rsidRDefault="00E13165">
      <w:pPr>
        <w:pStyle w:val="P68B1DB1-Normal2"/>
        <w:numPr>
          <w:ilvl w:val="0"/>
          <w:numId w:val="5"/>
        </w:numPr>
        <w:spacing w:line="276" w:lineRule="auto"/>
        <w:jc w:val="both"/>
      </w:pPr>
      <w:r>
        <w:t xml:space="preserve">Equipment, machinery and spare parts for milking, cooling, storage, removal/elimination of carcasses, manure processing, etc. Fruit, Vegetable and Vineyard Sector </w:t>
      </w:r>
    </w:p>
    <w:p w:rsidR="00332E29" w:rsidRDefault="00E13165">
      <w:pPr>
        <w:pStyle w:val="P68B1DB1-Normal2"/>
        <w:numPr>
          <w:ilvl w:val="0"/>
          <w:numId w:val="5"/>
        </w:numPr>
        <w:spacing w:line="276" w:lineRule="auto"/>
        <w:jc w:val="both"/>
      </w:pPr>
      <w:r>
        <w:t xml:space="preserve">Construction and /or reconstruction of glazed greenhouses and/or tunnels, including spaces for the installation of technologies for the generation of renewable energy for heating or water systems; </w:t>
      </w:r>
    </w:p>
    <w:p w:rsidR="00332E29" w:rsidRDefault="00E13165">
      <w:pPr>
        <w:pStyle w:val="P68B1DB1-Normal2"/>
        <w:numPr>
          <w:ilvl w:val="0"/>
          <w:numId w:val="5"/>
        </w:numPr>
        <w:spacing w:line="276" w:lineRule="auto"/>
        <w:jc w:val="both"/>
      </w:pPr>
      <w:r>
        <w:t xml:space="preserve">Investment in harvesting and post-harvesting, specialized equipment and premises on the farm (such as temporary storage premises, pre-cooling equipment and tools, cleaning, sorting, selecting, packing lines, cooling units, cooling warehouses and warehouses for storing potatoes under natural conditions; • Purchase of new and upgrading of existing drip irrigation systems, water spraying systems and well opening services, when the primary irrigation system does not exist; </w:t>
      </w:r>
    </w:p>
    <w:p w:rsidR="00332E29" w:rsidRDefault="00E13165">
      <w:pPr>
        <w:pStyle w:val="P68B1DB1-Normal2"/>
        <w:numPr>
          <w:ilvl w:val="0"/>
          <w:numId w:val="5"/>
        </w:numPr>
        <w:spacing w:line="276" w:lineRule="auto"/>
        <w:jc w:val="both"/>
      </w:pPr>
      <w:r>
        <w:t xml:space="preserve">Investments in the creation of new vineyards and or even the restructuring (rehabilitation) of existing ones, including the cost of certified multiplier material, planting, pruning, laying of surrounding fences and land preparation, and other works carried out by a third party, with the exception of soil fertilization; </w:t>
      </w:r>
    </w:p>
    <w:p w:rsidR="00332E29" w:rsidRDefault="00E13165">
      <w:pPr>
        <w:pStyle w:val="P68B1DB1-Normal2"/>
        <w:numPr>
          <w:ilvl w:val="0"/>
          <w:numId w:val="5"/>
        </w:numPr>
        <w:spacing w:line="276" w:lineRule="auto"/>
        <w:jc w:val="both"/>
      </w:pPr>
      <w:r>
        <w:t xml:space="preserve">Production of energy from renewable sources only for own consumption on the farm - heating, cooling, ventilation, irrigation or water pumps (such as solar panels or other technologies, except biogas plants); </w:t>
      </w:r>
    </w:p>
    <w:p w:rsidR="00332E29" w:rsidRDefault="00E13165">
      <w:pPr>
        <w:pStyle w:val="P68B1DB1-Normal2"/>
        <w:numPr>
          <w:ilvl w:val="0"/>
          <w:numId w:val="5"/>
        </w:numPr>
        <w:spacing w:line="276" w:lineRule="auto"/>
        <w:jc w:val="both"/>
      </w:pPr>
      <w:r>
        <w:t xml:space="preserve">Purchase of specialized machinery and equipment for horticulture (such as specialized tractors and cultivators, pumps, trailers or other specialized equipment); </w:t>
      </w:r>
    </w:p>
    <w:p w:rsidR="00332E29" w:rsidRDefault="00E13165">
      <w:pPr>
        <w:pStyle w:val="P68B1DB1-Normal2"/>
        <w:numPr>
          <w:ilvl w:val="0"/>
          <w:numId w:val="5"/>
        </w:numPr>
        <w:spacing w:line="276" w:lineRule="auto"/>
        <w:jc w:val="both"/>
      </w:pPr>
      <w:r>
        <w:t xml:space="preserve">Equipment and technologies for renewable energy generation for use on the farm; • Internal road network and parking places within a farm; </w:t>
      </w:r>
    </w:p>
    <w:p w:rsidR="00332E29" w:rsidRDefault="00E13165">
      <w:pPr>
        <w:pStyle w:val="P68B1DB1-Normal2"/>
        <w:numPr>
          <w:ilvl w:val="0"/>
          <w:numId w:val="5"/>
        </w:numPr>
        <w:spacing w:line="276" w:lineRule="auto"/>
        <w:jc w:val="both"/>
      </w:pPr>
      <w:r>
        <w:t>Administrative building with associated facilities.</w:t>
      </w:r>
    </w:p>
    <w:p w:rsidR="00332E29" w:rsidRDefault="00332E29">
      <w:pPr>
        <w:spacing w:line="276" w:lineRule="auto"/>
        <w:jc w:val="both"/>
        <w:rPr>
          <w:rFonts w:ascii="Times New Roman" w:hAnsi="Times New Roman" w:cs="Times New Roman"/>
          <w:b/>
          <w:sz w:val="24"/>
        </w:rPr>
      </w:pPr>
    </w:p>
    <w:p w:rsidR="00332E29" w:rsidRDefault="00E13165">
      <w:pPr>
        <w:pStyle w:val="P68B1DB1-Normal1"/>
        <w:ind w:left="1440" w:hanging="1440"/>
        <w:jc w:val="both"/>
      </w:pPr>
      <w:r>
        <w:t>Measure 3</w:t>
      </w:r>
      <w:r>
        <w:tab/>
        <w:t>Investments in physical assets for the processing and marketing of ag</w:t>
      </w:r>
      <w:r w:rsidR="005D669F">
        <w:t>ricultural and fishery products.</w:t>
      </w:r>
    </w:p>
    <w:p w:rsidR="00332E29" w:rsidRDefault="00332E29">
      <w:pPr>
        <w:ind w:left="1440" w:hanging="1440"/>
        <w:jc w:val="both"/>
        <w:rPr>
          <w:rFonts w:ascii="Times New Roman" w:hAnsi="Times New Roman" w:cs="Times New Roman"/>
          <w:sz w:val="24"/>
        </w:rPr>
      </w:pPr>
    </w:p>
    <w:p w:rsidR="00332E29" w:rsidRDefault="00E13165">
      <w:pPr>
        <w:pStyle w:val="P68B1DB1-Normal2"/>
        <w:ind w:left="1440" w:hanging="1440"/>
      </w:pPr>
      <w:r>
        <w:t>Under Measure 3, investments in the following sectors are eligible:</w:t>
      </w:r>
    </w:p>
    <w:p w:rsidR="00332E29" w:rsidRDefault="00332E29">
      <w:pPr>
        <w:ind w:left="1440" w:hanging="1440"/>
        <w:rPr>
          <w:rFonts w:ascii="Times New Roman" w:hAnsi="Times New Roman" w:cs="Times New Roman"/>
          <w:sz w:val="24"/>
        </w:rPr>
      </w:pPr>
    </w:p>
    <w:p w:rsidR="00332E29" w:rsidRDefault="00E13165">
      <w:pPr>
        <w:pStyle w:val="P68B1DB1-Normal2"/>
        <w:ind w:left="1440" w:hanging="1440"/>
      </w:pPr>
      <w:r>
        <w:t xml:space="preserve">1. Dairy sector </w:t>
      </w:r>
    </w:p>
    <w:p w:rsidR="00332E29" w:rsidRDefault="00E13165">
      <w:pPr>
        <w:pStyle w:val="P68B1DB1-Normal2"/>
        <w:ind w:left="1440" w:hanging="1440"/>
      </w:pPr>
      <w:r>
        <w:t xml:space="preserve">2. Meat sector </w:t>
      </w:r>
    </w:p>
    <w:p w:rsidR="00332E29" w:rsidRDefault="00E13165">
      <w:pPr>
        <w:pStyle w:val="P68B1DB1-Normal2"/>
        <w:ind w:left="1440" w:hanging="1440"/>
      </w:pPr>
      <w:r>
        <w:t xml:space="preserve">3. Fruit and vegetable sector </w:t>
      </w:r>
    </w:p>
    <w:p w:rsidR="00332E29" w:rsidRDefault="00E13165">
      <w:pPr>
        <w:pStyle w:val="P68B1DB1-Normal2"/>
        <w:ind w:left="1440" w:hanging="1440"/>
      </w:pPr>
      <w:r>
        <w:t>4. Wine sector</w:t>
      </w:r>
    </w:p>
    <w:p w:rsidR="00332E29" w:rsidRDefault="00332E29">
      <w:pPr>
        <w:ind w:left="1440" w:hanging="1440"/>
        <w:rPr>
          <w:rFonts w:ascii="Times New Roman" w:hAnsi="Times New Roman" w:cs="Times New Roman"/>
          <w:sz w:val="24"/>
        </w:rPr>
      </w:pPr>
    </w:p>
    <w:p w:rsidR="00332E29" w:rsidRDefault="00E13165">
      <w:pPr>
        <w:pStyle w:val="P68B1DB1-Normal1"/>
        <w:ind w:left="1440" w:hanging="1440"/>
      </w:pPr>
      <w:r>
        <w:t>Types of investment eligible by the Milk Sector:</w:t>
      </w:r>
    </w:p>
    <w:p w:rsidR="00332E29" w:rsidRDefault="00332E29">
      <w:pPr>
        <w:ind w:left="1440" w:hanging="1440"/>
        <w:rPr>
          <w:rFonts w:ascii="Times New Roman" w:hAnsi="Times New Roman" w:cs="Times New Roman"/>
          <w:sz w:val="24"/>
        </w:rPr>
      </w:pPr>
    </w:p>
    <w:p w:rsidR="00332E29" w:rsidRDefault="00E13165">
      <w:pPr>
        <w:pStyle w:val="P68B1DB1-Normal2"/>
        <w:ind w:left="1440" w:hanging="1440"/>
      </w:pPr>
      <w:r>
        <w:t xml:space="preserve">Construction and /or reconstruction of premises and buildings for collection, storage and </w:t>
      </w:r>
    </w:p>
    <w:p w:rsidR="00332E29" w:rsidRDefault="00E13165">
      <w:pPr>
        <w:pStyle w:val="P68B1DB1-Normal2"/>
      </w:pPr>
      <w:r>
        <w:t xml:space="preserve">milk processing; </w:t>
      </w:r>
    </w:p>
    <w:p w:rsidR="00332E29" w:rsidRDefault="00332E29">
      <w:pPr>
        <w:rPr>
          <w:rFonts w:ascii="Times New Roman" w:hAnsi="Times New Roman" w:cs="Times New Roman"/>
          <w:sz w:val="24"/>
        </w:rPr>
      </w:pPr>
    </w:p>
    <w:p w:rsidR="00332E29" w:rsidRDefault="00E13165">
      <w:pPr>
        <w:pStyle w:val="P68B1DB1-Normal2"/>
        <w:ind w:left="1440" w:hanging="1440"/>
      </w:pPr>
      <w:r>
        <w:t xml:space="preserve">• Equipment, machinery and spare parts for the collection, storage and processing of </w:t>
      </w:r>
    </w:p>
    <w:p w:rsidR="00332E29" w:rsidRDefault="00E13165">
      <w:pPr>
        <w:pStyle w:val="P68B1DB1-Normal2"/>
        <w:ind w:left="1440" w:hanging="1440"/>
      </w:pPr>
      <w:r>
        <w:t>dairy products;</w:t>
      </w:r>
    </w:p>
    <w:p w:rsidR="00332E29" w:rsidRDefault="00332E29">
      <w:pPr>
        <w:ind w:left="1440" w:hanging="1440"/>
        <w:rPr>
          <w:rFonts w:ascii="Times New Roman" w:hAnsi="Times New Roman" w:cs="Times New Roman"/>
          <w:b/>
          <w:sz w:val="24"/>
        </w:rPr>
      </w:pPr>
    </w:p>
    <w:p w:rsidR="00332E29" w:rsidRDefault="00E13165">
      <w:pPr>
        <w:pStyle w:val="P68B1DB1-Normal1"/>
        <w:ind w:left="1440" w:hanging="1440"/>
      </w:pPr>
      <w:r>
        <w:t>2. Meat sector</w:t>
      </w:r>
    </w:p>
    <w:p w:rsidR="00332E29" w:rsidRDefault="00E13165">
      <w:pPr>
        <w:pStyle w:val="P68B1DB1-Normal1"/>
        <w:ind w:left="1440" w:hanging="1440"/>
      </w:pPr>
      <w:r>
        <w:t xml:space="preserve"> </w:t>
      </w:r>
    </w:p>
    <w:p w:rsidR="00332E29" w:rsidRDefault="00E13165">
      <w:pPr>
        <w:pStyle w:val="P68B1DB1-Normal2"/>
        <w:ind w:left="1440" w:hanging="1440"/>
      </w:pPr>
      <w:r>
        <w:t xml:space="preserve">• Construction and /or reconstruction of meat processing premises and buildings; </w:t>
      </w:r>
    </w:p>
    <w:p w:rsidR="00332E29" w:rsidRDefault="00E13165">
      <w:pPr>
        <w:pStyle w:val="P68B1DB1-Normal2"/>
        <w:ind w:left="1440" w:hanging="1440"/>
      </w:pPr>
      <w:r>
        <w:t>• Equipment, machinery and spare parts for slaughterhouses and meat processing enterprises;</w:t>
      </w:r>
    </w:p>
    <w:p w:rsidR="00332E29" w:rsidRDefault="00E13165">
      <w:pPr>
        <w:pStyle w:val="P68B1DB1-Normal2"/>
        <w:ind w:left="1440" w:hanging="1440"/>
      </w:pPr>
      <w:r>
        <w:t xml:space="preserve">VEGETABLE FRUIT SECTOR </w:t>
      </w:r>
    </w:p>
    <w:p w:rsidR="00332E29" w:rsidRDefault="00E13165">
      <w:pPr>
        <w:pStyle w:val="P68B1DB1-Normal2"/>
        <w:ind w:left="1440" w:hanging="1440"/>
      </w:pPr>
      <w:r>
        <w:t xml:space="preserve">• Construction and /or reconstruction of premises and buildings; </w:t>
      </w:r>
    </w:p>
    <w:p w:rsidR="00332E29" w:rsidRDefault="00E13165">
      <w:pPr>
        <w:pStyle w:val="P68B1DB1-Normal2"/>
        <w:ind w:left="1440" w:hanging="1440"/>
      </w:pPr>
      <w:r>
        <w:t xml:space="preserve">• Equipment, machinery and spare parts; Wine Sector </w:t>
      </w:r>
    </w:p>
    <w:p w:rsidR="00332E29" w:rsidRDefault="00E13165">
      <w:pPr>
        <w:pStyle w:val="P68B1DB1-Normal2"/>
        <w:ind w:left="1440" w:hanging="1440"/>
      </w:pPr>
      <w:r>
        <w:t xml:space="preserve">• Construction and /or reconstruction of premises and buildings; </w:t>
      </w:r>
    </w:p>
    <w:p w:rsidR="00332E29" w:rsidRDefault="00E13165">
      <w:pPr>
        <w:pStyle w:val="P68B1DB1-Normal2"/>
        <w:ind w:left="1440" w:hanging="1440"/>
      </w:pPr>
      <w:r>
        <w:t>• Equipment, machinery and spare parts</w:t>
      </w:r>
    </w:p>
    <w:p w:rsidR="00332E29" w:rsidRDefault="00332E29">
      <w:pPr>
        <w:ind w:left="1440" w:hanging="1440"/>
        <w:jc w:val="both"/>
        <w:rPr>
          <w:rFonts w:ascii="Times New Roman" w:hAnsi="Times New Roman" w:cs="Times New Roman"/>
          <w:sz w:val="24"/>
        </w:rPr>
      </w:pPr>
    </w:p>
    <w:p w:rsidR="00332E29" w:rsidRDefault="00E13165">
      <w:pPr>
        <w:pStyle w:val="P68B1DB1-Normal1"/>
        <w:ind w:left="720" w:hanging="720"/>
        <w:jc w:val="both"/>
      </w:pPr>
      <w:r>
        <w:t>Measure 6: Investment in Rural Public Infrastructure</w:t>
      </w:r>
      <w:r w:rsidR="005D669F">
        <w:t>.</w:t>
      </w:r>
    </w:p>
    <w:p w:rsidR="00332E29" w:rsidRDefault="00332E29">
      <w:pPr>
        <w:ind w:left="720" w:hanging="720"/>
        <w:jc w:val="both"/>
        <w:rPr>
          <w:rFonts w:ascii="Times New Roman" w:hAnsi="Times New Roman" w:cs="Times New Roman"/>
          <w:b/>
          <w:sz w:val="24"/>
        </w:rPr>
      </w:pPr>
    </w:p>
    <w:p w:rsidR="00332E29" w:rsidRDefault="00E13165">
      <w:pPr>
        <w:pStyle w:val="P68B1DB1-ListParagraph3"/>
        <w:numPr>
          <w:ilvl w:val="0"/>
          <w:numId w:val="1"/>
        </w:numPr>
        <w:ind w:left="360"/>
        <w:jc w:val="both"/>
      </w:pPr>
      <w:r>
        <w:t>This measure consists of supporting investments aimed at developing the public infrastructure of rural areas such as:</w:t>
      </w:r>
    </w:p>
    <w:p w:rsidR="00332E29" w:rsidRDefault="00332E29">
      <w:pPr>
        <w:pStyle w:val="ListParagraph"/>
        <w:ind w:left="360"/>
        <w:jc w:val="both"/>
        <w:rPr>
          <w:rFonts w:ascii="Times New Roman" w:hAnsi="Times New Roman" w:cs="Times New Roman"/>
          <w:sz w:val="24"/>
        </w:rPr>
      </w:pPr>
    </w:p>
    <w:p w:rsidR="00332E29" w:rsidRDefault="00E13165">
      <w:pPr>
        <w:pStyle w:val="P68B1DB1-ListParagraph3"/>
        <w:numPr>
          <w:ilvl w:val="1"/>
          <w:numId w:val="6"/>
        </w:numPr>
        <w:jc w:val="both"/>
      </w:pPr>
      <w:r>
        <w:t xml:space="preserve">Urban infrastructure; </w:t>
      </w:r>
    </w:p>
    <w:p w:rsidR="00332E29" w:rsidRDefault="00E13165">
      <w:pPr>
        <w:pStyle w:val="P68B1DB1-ListParagraph4"/>
        <w:numPr>
          <w:ilvl w:val="1"/>
          <w:numId w:val="6"/>
        </w:numPr>
        <w:jc w:val="both"/>
      </w:pPr>
      <w:r>
        <w:t>Internal roads;</w:t>
      </w:r>
    </w:p>
    <w:p w:rsidR="00332E29" w:rsidRDefault="00E13165">
      <w:pPr>
        <w:pStyle w:val="P68B1DB1-ListParagraph4"/>
        <w:numPr>
          <w:ilvl w:val="1"/>
          <w:numId w:val="6"/>
        </w:numPr>
        <w:jc w:val="both"/>
      </w:pPr>
      <w:r>
        <w:t xml:space="preserve">Water supply- sewerage; </w:t>
      </w:r>
    </w:p>
    <w:p w:rsidR="00332E29" w:rsidRDefault="00E13165">
      <w:pPr>
        <w:pStyle w:val="P68B1DB1-ListParagraph4"/>
        <w:numPr>
          <w:ilvl w:val="1"/>
          <w:numId w:val="6"/>
        </w:numPr>
        <w:jc w:val="both"/>
      </w:pPr>
      <w:r>
        <w:t xml:space="preserve">Waste water treatment; </w:t>
      </w:r>
    </w:p>
    <w:p w:rsidR="00332E29" w:rsidRDefault="00E13165">
      <w:pPr>
        <w:pStyle w:val="P68B1DB1-ListParagraph4"/>
        <w:numPr>
          <w:ilvl w:val="1"/>
          <w:numId w:val="6"/>
        </w:numPr>
        <w:jc w:val="both"/>
      </w:pPr>
      <w:r>
        <w:t xml:space="preserve">Health center; </w:t>
      </w:r>
    </w:p>
    <w:p w:rsidR="00332E29" w:rsidRDefault="00E13165">
      <w:pPr>
        <w:pStyle w:val="P68B1DB1-ListParagraph3"/>
        <w:numPr>
          <w:ilvl w:val="1"/>
          <w:numId w:val="6"/>
        </w:numPr>
        <w:jc w:val="both"/>
      </w:pPr>
      <w:r>
        <w:t xml:space="preserve">Educational facilities (schools, kindergartens; Socio-cultural and social facilities; etc.), </w:t>
      </w:r>
    </w:p>
    <w:p w:rsidR="00332E29" w:rsidRDefault="00332E29">
      <w:pPr>
        <w:jc w:val="both"/>
        <w:rPr>
          <w:rFonts w:ascii="Times New Roman" w:hAnsi="Times New Roman" w:cs="Times New Roman"/>
          <w:sz w:val="24"/>
        </w:rPr>
      </w:pPr>
    </w:p>
    <w:p w:rsidR="00332E29" w:rsidRDefault="00332E29">
      <w:pPr>
        <w:ind w:left="720" w:hanging="720"/>
        <w:jc w:val="both"/>
        <w:rPr>
          <w:rFonts w:ascii="Times New Roman" w:hAnsi="Times New Roman" w:cs="Times New Roman"/>
          <w:b/>
          <w:sz w:val="24"/>
        </w:rPr>
      </w:pPr>
    </w:p>
    <w:p w:rsidR="00332E29" w:rsidRDefault="00E13165">
      <w:pPr>
        <w:pStyle w:val="P68B1DB1-Normal1"/>
        <w:ind w:left="720" w:hanging="720"/>
        <w:jc w:val="both"/>
      </w:pPr>
      <w:r>
        <w:t>Meas</w:t>
      </w:r>
      <w:r w:rsidR="005D669F">
        <w:t>ure 7: Diversification of farms.</w:t>
      </w:r>
    </w:p>
    <w:p w:rsidR="00332E29" w:rsidRDefault="00E13165">
      <w:pPr>
        <w:pStyle w:val="P68B1DB1-Normal2"/>
        <w:ind w:left="720" w:hanging="720"/>
        <w:jc w:val="both"/>
      </w:pPr>
      <w:r>
        <w:t xml:space="preserve">Eligible sectors Under Measure 7, investments in the following sectors are eligible: </w:t>
      </w:r>
    </w:p>
    <w:p w:rsidR="00332E29" w:rsidRDefault="00E13165">
      <w:pPr>
        <w:pStyle w:val="P68B1DB1-Normal2"/>
        <w:ind w:left="720" w:hanging="720"/>
        <w:jc w:val="both"/>
      </w:pPr>
      <w:r>
        <w:t xml:space="preserve">primary agricultural </w:t>
      </w:r>
      <w:r w:rsidR="00847C12">
        <w:t>producers</w:t>
      </w:r>
      <w:r>
        <w:t xml:space="preserve">: </w:t>
      </w:r>
    </w:p>
    <w:p w:rsidR="00332E29" w:rsidRDefault="00E13165">
      <w:pPr>
        <w:pStyle w:val="P68B1DB1-Normal2"/>
        <w:numPr>
          <w:ilvl w:val="0"/>
          <w:numId w:val="9"/>
        </w:numPr>
        <w:jc w:val="both"/>
      </w:pPr>
      <w:r>
        <w:lastRenderedPageBreak/>
        <w:t>Production of Medicinal Aromatic Plants (BAM), Mushrooms, Honey, Decorative Plants and Nuts;</w:t>
      </w:r>
    </w:p>
    <w:p w:rsidR="00332E29" w:rsidRDefault="00E13165">
      <w:pPr>
        <w:pStyle w:val="P68B1DB1-Normal2"/>
        <w:numPr>
          <w:ilvl w:val="0"/>
          <w:numId w:val="9"/>
        </w:numPr>
        <w:jc w:val="both"/>
      </w:pPr>
      <w:r>
        <w:t xml:space="preserve">Processing and marketing of wild or farmed aromatic and medicinal plants, mushrooms and honey; </w:t>
      </w:r>
    </w:p>
    <w:p w:rsidR="00332E29" w:rsidRDefault="00E13165">
      <w:pPr>
        <w:pStyle w:val="P68B1DB1-Normal2"/>
        <w:numPr>
          <w:ilvl w:val="0"/>
          <w:numId w:val="9"/>
        </w:numPr>
        <w:jc w:val="both"/>
      </w:pPr>
      <w:r>
        <w:t xml:space="preserve">On-farm processing and direct marketing of agricultural products; </w:t>
      </w:r>
    </w:p>
    <w:p w:rsidR="00332E29" w:rsidRDefault="00E13165">
      <w:pPr>
        <w:pStyle w:val="P68B1DB1-Normal2"/>
        <w:numPr>
          <w:ilvl w:val="0"/>
          <w:numId w:val="9"/>
        </w:numPr>
        <w:jc w:val="both"/>
      </w:pPr>
      <w:r>
        <w:t xml:space="preserve">Aquaculture </w:t>
      </w:r>
    </w:p>
    <w:p w:rsidR="00332E29" w:rsidRDefault="00E13165">
      <w:pPr>
        <w:pStyle w:val="P68B1DB1-Normal2"/>
        <w:numPr>
          <w:ilvl w:val="0"/>
          <w:numId w:val="9"/>
        </w:numPr>
        <w:jc w:val="both"/>
      </w:pPr>
      <w:r>
        <w:t xml:space="preserve">Rural and Nature Tourism; </w:t>
      </w:r>
    </w:p>
    <w:p w:rsidR="00332E29" w:rsidRDefault="00E13165">
      <w:pPr>
        <w:pStyle w:val="P68B1DB1-Normal2"/>
        <w:numPr>
          <w:ilvl w:val="0"/>
          <w:numId w:val="9"/>
        </w:numPr>
        <w:jc w:val="both"/>
      </w:pPr>
      <w:r>
        <w:t xml:space="preserve">Services for rural population and businesses; </w:t>
      </w:r>
    </w:p>
    <w:p w:rsidR="00332E29" w:rsidRDefault="00E13165">
      <w:pPr>
        <w:pStyle w:val="P68B1DB1-Normal2"/>
        <w:numPr>
          <w:ilvl w:val="0"/>
          <w:numId w:val="9"/>
        </w:numPr>
        <w:jc w:val="both"/>
      </w:pPr>
      <w:r>
        <w:t xml:space="preserve">Craftsmanship and manufacturing industry; </w:t>
      </w:r>
    </w:p>
    <w:p w:rsidR="00332E29" w:rsidRDefault="00E13165">
      <w:pPr>
        <w:pStyle w:val="P68B1DB1-Normal2"/>
        <w:numPr>
          <w:ilvl w:val="0"/>
          <w:numId w:val="9"/>
        </w:numPr>
        <w:jc w:val="both"/>
      </w:pPr>
      <w:r>
        <w:t>Production and use of renewable energy.</w:t>
      </w:r>
    </w:p>
    <w:p w:rsidR="00332E29" w:rsidRDefault="00332E29">
      <w:pPr>
        <w:ind w:left="720" w:hanging="720"/>
        <w:jc w:val="both"/>
        <w:rPr>
          <w:rFonts w:ascii="Times New Roman" w:hAnsi="Times New Roman" w:cs="Times New Roman"/>
          <w:sz w:val="24"/>
        </w:rPr>
      </w:pPr>
    </w:p>
    <w:p w:rsidR="00332E29" w:rsidRDefault="00E13165">
      <w:pPr>
        <w:pStyle w:val="P68B1DB1-Normal1"/>
        <w:ind w:left="720" w:hanging="720"/>
        <w:jc w:val="both"/>
      </w:pPr>
      <w:r>
        <w:t xml:space="preserve">Types of eligible investments: </w:t>
      </w:r>
    </w:p>
    <w:p w:rsidR="00332E29" w:rsidRDefault="00E13165">
      <w:pPr>
        <w:pStyle w:val="P68B1DB1-Normal2"/>
        <w:numPr>
          <w:ilvl w:val="0"/>
          <w:numId w:val="4"/>
        </w:numPr>
        <w:jc w:val="both"/>
      </w:pPr>
      <w:r>
        <w:t xml:space="preserve">Provision and Production of medicinal and aromatic plants, mushrooms, honey, decorative plants, snails and materials for the production of essential oils; </w:t>
      </w:r>
    </w:p>
    <w:p w:rsidR="00332E29" w:rsidRDefault="00E13165">
      <w:pPr>
        <w:pStyle w:val="P68B1DB1-Normal2"/>
        <w:numPr>
          <w:ilvl w:val="0"/>
          <w:numId w:val="4"/>
        </w:numPr>
        <w:jc w:val="both"/>
      </w:pPr>
      <w:r>
        <w:t xml:space="preserve">Construction and / or reconstruction and / or expansion of rooms and facilities and facilities, as well as purchase of specialized equipment, machinery and equipment for post-harvest production/cultivation and / or treatment. </w:t>
      </w:r>
    </w:p>
    <w:p w:rsidR="00332E29" w:rsidRDefault="00E13165">
      <w:pPr>
        <w:pStyle w:val="P68B1DB1-Normal2"/>
        <w:numPr>
          <w:ilvl w:val="0"/>
          <w:numId w:val="4"/>
        </w:numPr>
        <w:jc w:val="both"/>
      </w:pPr>
      <w:r>
        <w:t>Farm-level processing and marketing of agricultural products (milk, meat, fruit and vegetables and wine):</w:t>
      </w:r>
    </w:p>
    <w:p w:rsidR="00332E29" w:rsidRDefault="00E13165">
      <w:pPr>
        <w:pStyle w:val="P68B1DB1-Normal2"/>
        <w:numPr>
          <w:ilvl w:val="0"/>
          <w:numId w:val="4"/>
        </w:numPr>
        <w:jc w:val="both"/>
      </w:pPr>
      <w:r>
        <w:t>Construction and / or reconstruction of processing facilities at farm level and supply of relevant equipment.</w:t>
      </w:r>
    </w:p>
    <w:p w:rsidR="00332E29" w:rsidRDefault="00E13165">
      <w:pPr>
        <w:pStyle w:val="P68B1DB1-Normal2"/>
        <w:numPr>
          <w:ilvl w:val="0"/>
          <w:numId w:val="4"/>
        </w:numPr>
        <w:jc w:val="both"/>
      </w:pPr>
      <w:r>
        <w:t xml:space="preserve">Construction and / or reconstruction and purchase of self-sales outlets on the farm for direct marketing of farm produce. 3. Processing and marketing of wild or cultivated medicinal and aromatic plants, mushrooms, olive oil, honey, fish and fish products, production and marketing of essential oils; </w:t>
      </w:r>
    </w:p>
    <w:p w:rsidR="00332E29" w:rsidRDefault="00E13165">
      <w:pPr>
        <w:pStyle w:val="P68B1DB1-Normal2"/>
        <w:numPr>
          <w:ilvl w:val="0"/>
          <w:numId w:val="4"/>
        </w:numPr>
        <w:jc w:val="both"/>
      </w:pPr>
      <w:r>
        <w:t xml:space="preserve">Construction and/ or reconstruction of processing facilities and equipment for collection </w:t>
      </w:r>
      <w:r w:rsidR="00847C12">
        <w:t>centers</w:t>
      </w:r>
      <w:r>
        <w:t xml:space="preserve"> for medicinal and aromatic plants and mashrooms </w:t>
      </w:r>
    </w:p>
    <w:p w:rsidR="00332E29" w:rsidRDefault="00E13165">
      <w:pPr>
        <w:pStyle w:val="P68B1DB1-Normal2"/>
        <w:numPr>
          <w:ilvl w:val="0"/>
          <w:numId w:val="4"/>
        </w:numPr>
        <w:jc w:val="both"/>
      </w:pPr>
      <w:r>
        <w:t xml:space="preserve">Construction and/ or reconstruction, purchase of equipment for product outlets and direct marketing of products. 4. Aquaculture (in freshwater and saltwater): </w:t>
      </w:r>
    </w:p>
    <w:p w:rsidR="00332E29" w:rsidRDefault="00E13165">
      <w:pPr>
        <w:pStyle w:val="P68B1DB1-Normal2"/>
        <w:numPr>
          <w:ilvl w:val="0"/>
          <w:numId w:val="4"/>
        </w:numPr>
        <w:jc w:val="both"/>
      </w:pPr>
      <w:r>
        <w:t xml:space="preserve">Establishment or expansion of production in existing aquaculture farms, including equipment; </w:t>
      </w:r>
    </w:p>
    <w:p w:rsidR="00332E29" w:rsidRDefault="00E13165">
      <w:pPr>
        <w:pStyle w:val="P68B1DB1-Normal2"/>
        <w:numPr>
          <w:ilvl w:val="0"/>
          <w:numId w:val="4"/>
        </w:numPr>
        <w:jc w:val="both"/>
      </w:pPr>
      <w:r>
        <w:t>Waste management systems, pond and reservoir water purification equipment and monitoring of water quality characteristics and parameters. 5. Rural and Nature Tourism:</w:t>
      </w:r>
    </w:p>
    <w:p w:rsidR="00332E29" w:rsidRDefault="00E13165">
      <w:pPr>
        <w:pStyle w:val="P68B1DB1-Normal2"/>
        <w:numPr>
          <w:ilvl w:val="0"/>
          <w:numId w:val="4"/>
        </w:numPr>
        <w:jc w:val="both"/>
      </w:pPr>
      <w:r>
        <w:t xml:space="preserve">Construction and /or reconstruction of traditional-style houses and buildings that can be used for tourism-related activities and that can serve tourist attractions and related equipment; </w:t>
      </w:r>
    </w:p>
    <w:p w:rsidR="00332E29" w:rsidRDefault="00E13165">
      <w:pPr>
        <w:pStyle w:val="P68B1DB1-Normal2"/>
        <w:numPr>
          <w:ilvl w:val="0"/>
          <w:numId w:val="4"/>
        </w:numPr>
        <w:jc w:val="both"/>
      </w:pPr>
      <w:r>
        <w:t xml:space="preserve">Construction and / or reconstruction of facilities and purchase of equipment for sport and recreational activities. 6. Services for rural population and businesses: </w:t>
      </w:r>
    </w:p>
    <w:p w:rsidR="00332E29" w:rsidRDefault="00E13165">
      <w:pPr>
        <w:pStyle w:val="P68B1DB1-Normal2"/>
        <w:numPr>
          <w:ilvl w:val="0"/>
          <w:numId w:val="4"/>
        </w:numPr>
        <w:jc w:val="both"/>
      </w:pPr>
      <w:r>
        <w:t xml:space="preserve">Construction and/ or reconstruction of facilities and premises for the private care of children, care of elderly, or disabled people, education and training of adults, internet </w:t>
      </w:r>
      <w:r w:rsidR="00847C12">
        <w:t>centers</w:t>
      </w:r>
      <w:r>
        <w:t xml:space="preserve"> and their supply with the necessary equipment. </w:t>
      </w:r>
    </w:p>
    <w:p w:rsidR="00332E29" w:rsidRDefault="00E13165">
      <w:pPr>
        <w:pStyle w:val="P68B1DB1-Normal2"/>
        <w:numPr>
          <w:ilvl w:val="0"/>
          <w:numId w:val="4"/>
        </w:numPr>
        <w:jc w:val="both"/>
      </w:pPr>
      <w:r>
        <w:t xml:space="preserve">Construction and/ or reconstruction of facilities and spaces for repair and maintenance of agricultural machinery, rental of agricultural machinery, electromechanical services and supply of necessary equipment; </w:t>
      </w:r>
    </w:p>
    <w:p w:rsidR="00332E29" w:rsidRDefault="00E13165">
      <w:pPr>
        <w:pStyle w:val="P68B1DB1-Normal2"/>
        <w:numPr>
          <w:ilvl w:val="0"/>
          <w:numId w:val="4"/>
        </w:numPr>
        <w:jc w:val="both"/>
      </w:pPr>
      <w:r>
        <w:t xml:space="preserve">Agricultural machinery and agricultural aggregates, rental of agricultural machinery. 7. Craftwork and </w:t>
      </w:r>
      <w:r w:rsidR="00847C12">
        <w:t>manufacturing</w:t>
      </w:r>
      <w:r>
        <w:t xml:space="preserve"> industry: </w:t>
      </w:r>
    </w:p>
    <w:p w:rsidR="00332E29" w:rsidRDefault="00E13165">
      <w:pPr>
        <w:pStyle w:val="P68B1DB1-Normal2"/>
        <w:numPr>
          <w:ilvl w:val="0"/>
          <w:numId w:val="4"/>
        </w:numPr>
        <w:jc w:val="both"/>
      </w:pPr>
      <w:r>
        <w:lastRenderedPageBreak/>
        <w:t xml:space="preserve">Construction and/ or reconstruction of facilities and equipment for the production of traditional handicraft products, including services enabling clients to participate in craft activities; </w:t>
      </w:r>
    </w:p>
    <w:p w:rsidR="00332E29" w:rsidRDefault="00E13165">
      <w:pPr>
        <w:pStyle w:val="P68B1DB1-Normal2"/>
        <w:numPr>
          <w:ilvl w:val="0"/>
          <w:numId w:val="4"/>
        </w:numPr>
        <w:jc w:val="both"/>
      </w:pPr>
      <w:r>
        <w:t>Specialized equipment for small-scale production, such as wood and textile processing; 8. Renewable energy production: • Construction and/ or reconstruction of plants for renewable energy production</w:t>
      </w:r>
    </w:p>
    <w:sectPr w:rsidR="00332E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5607C"/>
    <w:multiLevelType w:val="hybridMultilevel"/>
    <w:tmpl w:val="8F32E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D43F8C"/>
    <w:multiLevelType w:val="hybridMultilevel"/>
    <w:tmpl w:val="3800DC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1B086F"/>
    <w:multiLevelType w:val="hybridMultilevel"/>
    <w:tmpl w:val="52CCE30E"/>
    <w:lvl w:ilvl="0" w:tplc="AA226DDC">
      <w:start w:val="3"/>
      <w:numFmt w:val="bullet"/>
      <w:lvlText w:val="-"/>
      <w:lvlJc w:val="left"/>
      <w:pPr>
        <w:ind w:left="720" w:hanging="360"/>
      </w:pPr>
      <w:rPr>
        <w:rFonts w:ascii="Times New Roman" w:eastAsia="Calibri" w:hAnsi="Times New Roman" w:cs="Times New Roman"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937FB"/>
    <w:multiLevelType w:val="hybridMultilevel"/>
    <w:tmpl w:val="AF22238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6309E2"/>
    <w:multiLevelType w:val="hybridMultilevel"/>
    <w:tmpl w:val="2294D056"/>
    <w:lvl w:ilvl="0" w:tplc="00000002">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5" w15:restartNumberingAfterBreak="0">
    <w:nsid w:val="4A7F2031"/>
    <w:multiLevelType w:val="hybridMultilevel"/>
    <w:tmpl w:val="69485F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425453"/>
    <w:multiLevelType w:val="hybridMultilevel"/>
    <w:tmpl w:val="D97603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37D60F7"/>
    <w:multiLevelType w:val="hybridMultilevel"/>
    <w:tmpl w:val="5F1C378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9E93764"/>
    <w:multiLevelType w:val="hybridMultilevel"/>
    <w:tmpl w:val="1496073C"/>
    <w:lvl w:ilvl="0" w:tplc="AA226DDC">
      <w:start w:val="3"/>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6"/>
  </w:num>
  <w:num w:numId="4">
    <w:abstractNumId w:val="3"/>
  </w:num>
  <w:num w:numId="5">
    <w:abstractNumId w:val="0"/>
  </w:num>
  <w:num w:numId="6">
    <w:abstractNumId w:val="2"/>
  </w:num>
  <w:num w:numId="7">
    <w:abstractNumId w:val="1"/>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575"/>
    <w:rsid w:val="00044363"/>
    <w:rsid w:val="00087E35"/>
    <w:rsid w:val="001250FD"/>
    <w:rsid w:val="001F08CE"/>
    <w:rsid w:val="00204BE0"/>
    <w:rsid w:val="002B6711"/>
    <w:rsid w:val="002E4382"/>
    <w:rsid w:val="00332E29"/>
    <w:rsid w:val="003A5B08"/>
    <w:rsid w:val="003E5DE2"/>
    <w:rsid w:val="004914D1"/>
    <w:rsid w:val="004E1E5E"/>
    <w:rsid w:val="00553FEE"/>
    <w:rsid w:val="005B0B5E"/>
    <w:rsid w:val="005D669F"/>
    <w:rsid w:val="00656A2A"/>
    <w:rsid w:val="00667D8E"/>
    <w:rsid w:val="00717DFB"/>
    <w:rsid w:val="007B4C10"/>
    <w:rsid w:val="00847C12"/>
    <w:rsid w:val="0088028D"/>
    <w:rsid w:val="008E3FE7"/>
    <w:rsid w:val="00994699"/>
    <w:rsid w:val="009E7375"/>
    <w:rsid w:val="009F4DC8"/>
    <w:rsid w:val="00B25575"/>
    <w:rsid w:val="00B54615"/>
    <w:rsid w:val="00C40635"/>
    <w:rsid w:val="00C65C18"/>
    <w:rsid w:val="00C86328"/>
    <w:rsid w:val="00CE4172"/>
    <w:rsid w:val="00D20D63"/>
    <w:rsid w:val="00D26476"/>
    <w:rsid w:val="00E13165"/>
    <w:rsid w:val="00E51482"/>
    <w:rsid w:val="00E61A26"/>
    <w:rsid w:val="00E876E0"/>
    <w:rsid w:val="00EF3E37"/>
    <w:rsid w:val="00F65897"/>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03DF6E-0E30-4BDA-BB6E-F0A13ADC2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q-AL" w:eastAsia="sq-A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5575"/>
    <w:rPr>
      <w:rFonts w:cs="Calibri"/>
      <w:sz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Points,Liste Paragraf,List Paragraph (numbered (a)),Normal 1,List Paragraph 1,Akapit z listą BS,Bullet1,NumberedParas,Dot pt,F5 List Paragraph,List Paragraph Char Char Char,Indicator Te,L,ADB paragraph numbering,ANNEX,Bullet paras"/>
    <w:basedOn w:val="Normal"/>
    <w:link w:val="ListParagraphChar"/>
    <w:uiPriority w:val="34"/>
    <w:qFormat/>
    <w:rsid w:val="003A5B08"/>
    <w:pPr>
      <w:ind w:left="720"/>
      <w:contextualSpacing/>
    </w:pPr>
  </w:style>
  <w:style w:type="character" w:customStyle="1" w:styleId="ListParagraphChar">
    <w:name w:val="List Paragraph Char"/>
    <w:aliases w:val="Bullet Points Char,Liste Paragraf Char,List Paragraph (numbered (a)) Char,Normal 1 Char,List Paragraph 1 Char,Akapit z listą BS Char,Bullet1 Char,NumberedParas Char,Dot pt Char,F5 List Paragraph Char,Indicator Te Char,L Char"/>
    <w:link w:val="ListParagraph"/>
    <w:uiPriority w:val="34"/>
    <w:qFormat/>
    <w:locked/>
    <w:rsid w:val="00D20D63"/>
    <w:rPr>
      <w:rFonts w:ascii="Calibri" w:hAnsi="Calibri" w:cs="Calibri"/>
    </w:rPr>
  </w:style>
  <w:style w:type="paragraph" w:customStyle="1" w:styleId="P68B1DB1-Normal1">
    <w:name w:val="P68B1DB1-Normal1"/>
    <w:basedOn w:val="Normal"/>
    <w:rPr>
      <w:rFonts w:ascii="Times New Roman" w:hAnsi="Times New Roman" w:cs="Times New Roman"/>
      <w:b/>
      <w:sz w:val="24"/>
    </w:rPr>
  </w:style>
  <w:style w:type="paragraph" w:customStyle="1" w:styleId="P68B1DB1-Normal2">
    <w:name w:val="P68B1DB1-Normal2"/>
    <w:basedOn w:val="Normal"/>
    <w:rPr>
      <w:rFonts w:ascii="Times New Roman" w:hAnsi="Times New Roman" w:cs="Times New Roman"/>
      <w:sz w:val="24"/>
    </w:rPr>
  </w:style>
  <w:style w:type="paragraph" w:customStyle="1" w:styleId="P68B1DB1-ListParagraph3">
    <w:name w:val="P68B1DB1-ListParagraph3"/>
    <w:basedOn w:val="ListParagraph"/>
    <w:rPr>
      <w:rFonts w:ascii="Times New Roman" w:hAnsi="Times New Roman" w:cs="Times New Roman"/>
      <w:sz w:val="24"/>
    </w:rPr>
  </w:style>
  <w:style w:type="paragraph" w:customStyle="1" w:styleId="P68B1DB1-ListParagraph4">
    <w:name w:val="P68B1DB1-ListParagraph4"/>
    <w:basedOn w:val="ListParagraph"/>
    <w:rPr>
      <w:rFonts w:ascii="Times New Roman" w:hAnsi="Times New Roman" w:cs="Times New Roman"/>
      <w: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586321">
      <w:bodyDiv w:val="1"/>
      <w:marLeft w:val="0"/>
      <w:marRight w:val="0"/>
      <w:marTop w:val="0"/>
      <w:marBottom w:val="0"/>
      <w:divBdr>
        <w:top w:val="none" w:sz="0" w:space="0" w:color="auto"/>
        <w:left w:val="none" w:sz="0" w:space="0" w:color="auto"/>
        <w:bottom w:val="none" w:sz="0" w:space="0" w:color="auto"/>
        <w:right w:val="none" w:sz="0" w:space="0" w:color="auto"/>
      </w:divBdr>
    </w:div>
    <w:div w:id="106658776">
      <w:bodyDiv w:val="1"/>
      <w:marLeft w:val="0"/>
      <w:marRight w:val="0"/>
      <w:marTop w:val="0"/>
      <w:marBottom w:val="0"/>
      <w:divBdr>
        <w:top w:val="none" w:sz="0" w:space="0" w:color="auto"/>
        <w:left w:val="none" w:sz="0" w:space="0" w:color="auto"/>
        <w:bottom w:val="none" w:sz="0" w:space="0" w:color="auto"/>
        <w:right w:val="none" w:sz="0" w:space="0" w:color="auto"/>
      </w:divBdr>
    </w:div>
    <w:div w:id="173998618">
      <w:bodyDiv w:val="1"/>
      <w:marLeft w:val="0"/>
      <w:marRight w:val="0"/>
      <w:marTop w:val="0"/>
      <w:marBottom w:val="0"/>
      <w:divBdr>
        <w:top w:val="none" w:sz="0" w:space="0" w:color="auto"/>
        <w:left w:val="none" w:sz="0" w:space="0" w:color="auto"/>
        <w:bottom w:val="none" w:sz="0" w:space="0" w:color="auto"/>
        <w:right w:val="none" w:sz="0" w:space="0" w:color="auto"/>
      </w:divBdr>
    </w:div>
    <w:div w:id="259604714">
      <w:bodyDiv w:val="1"/>
      <w:marLeft w:val="0"/>
      <w:marRight w:val="0"/>
      <w:marTop w:val="0"/>
      <w:marBottom w:val="0"/>
      <w:divBdr>
        <w:top w:val="none" w:sz="0" w:space="0" w:color="auto"/>
        <w:left w:val="none" w:sz="0" w:space="0" w:color="auto"/>
        <w:bottom w:val="none" w:sz="0" w:space="0" w:color="auto"/>
        <w:right w:val="none" w:sz="0" w:space="0" w:color="auto"/>
      </w:divBdr>
    </w:div>
    <w:div w:id="607011193">
      <w:bodyDiv w:val="1"/>
      <w:marLeft w:val="0"/>
      <w:marRight w:val="0"/>
      <w:marTop w:val="0"/>
      <w:marBottom w:val="0"/>
      <w:divBdr>
        <w:top w:val="none" w:sz="0" w:space="0" w:color="auto"/>
        <w:left w:val="none" w:sz="0" w:space="0" w:color="auto"/>
        <w:bottom w:val="none" w:sz="0" w:space="0" w:color="auto"/>
        <w:right w:val="none" w:sz="0" w:space="0" w:color="auto"/>
      </w:divBdr>
    </w:div>
    <w:div w:id="1055350726">
      <w:bodyDiv w:val="1"/>
      <w:marLeft w:val="0"/>
      <w:marRight w:val="0"/>
      <w:marTop w:val="0"/>
      <w:marBottom w:val="0"/>
      <w:divBdr>
        <w:top w:val="none" w:sz="0" w:space="0" w:color="auto"/>
        <w:left w:val="none" w:sz="0" w:space="0" w:color="auto"/>
        <w:bottom w:val="none" w:sz="0" w:space="0" w:color="auto"/>
        <w:right w:val="none" w:sz="0" w:space="0" w:color="auto"/>
      </w:divBdr>
    </w:div>
    <w:div w:id="1079449683">
      <w:bodyDiv w:val="1"/>
      <w:marLeft w:val="0"/>
      <w:marRight w:val="0"/>
      <w:marTop w:val="0"/>
      <w:marBottom w:val="0"/>
      <w:divBdr>
        <w:top w:val="none" w:sz="0" w:space="0" w:color="auto"/>
        <w:left w:val="none" w:sz="0" w:space="0" w:color="auto"/>
        <w:bottom w:val="none" w:sz="0" w:space="0" w:color="auto"/>
        <w:right w:val="none" w:sz="0" w:space="0" w:color="auto"/>
      </w:divBdr>
    </w:div>
    <w:div w:id="1152482953">
      <w:bodyDiv w:val="1"/>
      <w:marLeft w:val="0"/>
      <w:marRight w:val="0"/>
      <w:marTop w:val="0"/>
      <w:marBottom w:val="0"/>
      <w:divBdr>
        <w:top w:val="none" w:sz="0" w:space="0" w:color="auto"/>
        <w:left w:val="none" w:sz="0" w:space="0" w:color="auto"/>
        <w:bottom w:val="none" w:sz="0" w:space="0" w:color="auto"/>
        <w:right w:val="none" w:sz="0" w:space="0" w:color="auto"/>
      </w:divBdr>
    </w:div>
    <w:div w:id="1257447431">
      <w:bodyDiv w:val="1"/>
      <w:marLeft w:val="0"/>
      <w:marRight w:val="0"/>
      <w:marTop w:val="0"/>
      <w:marBottom w:val="0"/>
      <w:divBdr>
        <w:top w:val="none" w:sz="0" w:space="0" w:color="auto"/>
        <w:left w:val="none" w:sz="0" w:space="0" w:color="auto"/>
        <w:bottom w:val="none" w:sz="0" w:space="0" w:color="auto"/>
        <w:right w:val="none" w:sz="0" w:space="0" w:color="auto"/>
      </w:divBdr>
    </w:div>
    <w:div w:id="1389644102">
      <w:bodyDiv w:val="1"/>
      <w:marLeft w:val="0"/>
      <w:marRight w:val="0"/>
      <w:marTop w:val="0"/>
      <w:marBottom w:val="0"/>
      <w:divBdr>
        <w:top w:val="none" w:sz="0" w:space="0" w:color="auto"/>
        <w:left w:val="none" w:sz="0" w:space="0" w:color="auto"/>
        <w:bottom w:val="none" w:sz="0" w:space="0" w:color="auto"/>
        <w:right w:val="none" w:sz="0" w:space="0" w:color="auto"/>
      </w:divBdr>
    </w:div>
    <w:div w:id="1410155640">
      <w:bodyDiv w:val="1"/>
      <w:marLeft w:val="0"/>
      <w:marRight w:val="0"/>
      <w:marTop w:val="0"/>
      <w:marBottom w:val="0"/>
      <w:divBdr>
        <w:top w:val="none" w:sz="0" w:space="0" w:color="auto"/>
        <w:left w:val="none" w:sz="0" w:space="0" w:color="auto"/>
        <w:bottom w:val="none" w:sz="0" w:space="0" w:color="auto"/>
        <w:right w:val="none" w:sz="0" w:space="0" w:color="auto"/>
      </w:divBdr>
    </w:div>
    <w:div w:id="1448428358">
      <w:bodyDiv w:val="1"/>
      <w:marLeft w:val="0"/>
      <w:marRight w:val="0"/>
      <w:marTop w:val="0"/>
      <w:marBottom w:val="0"/>
      <w:divBdr>
        <w:top w:val="none" w:sz="0" w:space="0" w:color="auto"/>
        <w:left w:val="none" w:sz="0" w:space="0" w:color="auto"/>
        <w:bottom w:val="none" w:sz="0" w:space="0" w:color="auto"/>
        <w:right w:val="none" w:sz="0" w:space="0" w:color="auto"/>
      </w:divBdr>
    </w:div>
    <w:div w:id="1628584813">
      <w:bodyDiv w:val="1"/>
      <w:marLeft w:val="0"/>
      <w:marRight w:val="0"/>
      <w:marTop w:val="0"/>
      <w:marBottom w:val="0"/>
      <w:divBdr>
        <w:top w:val="none" w:sz="0" w:space="0" w:color="auto"/>
        <w:left w:val="none" w:sz="0" w:space="0" w:color="auto"/>
        <w:bottom w:val="none" w:sz="0" w:space="0" w:color="auto"/>
        <w:right w:val="none" w:sz="0" w:space="0" w:color="auto"/>
      </w:divBdr>
    </w:div>
    <w:div w:id="1632638025">
      <w:bodyDiv w:val="1"/>
      <w:marLeft w:val="0"/>
      <w:marRight w:val="0"/>
      <w:marTop w:val="0"/>
      <w:marBottom w:val="0"/>
      <w:divBdr>
        <w:top w:val="none" w:sz="0" w:space="0" w:color="auto"/>
        <w:left w:val="none" w:sz="0" w:space="0" w:color="auto"/>
        <w:bottom w:val="none" w:sz="0" w:space="0" w:color="auto"/>
        <w:right w:val="none" w:sz="0" w:space="0" w:color="auto"/>
      </w:divBdr>
    </w:div>
    <w:div w:id="1667905073">
      <w:bodyDiv w:val="1"/>
      <w:marLeft w:val="0"/>
      <w:marRight w:val="0"/>
      <w:marTop w:val="0"/>
      <w:marBottom w:val="0"/>
      <w:divBdr>
        <w:top w:val="none" w:sz="0" w:space="0" w:color="auto"/>
        <w:left w:val="none" w:sz="0" w:space="0" w:color="auto"/>
        <w:bottom w:val="none" w:sz="0" w:space="0" w:color="auto"/>
        <w:right w:val="none" w:sz="0" w:space="0" w:color="auto"/>
      </w:divBdr>
    </w:div>
    <w:div w:id="2123840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1054</Words>
  <Characters>6008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Denisa Laci</dc:creator>
  <cp:keywords/>
  <dc:description/>
  <cp:lastModifiedBy>Roland Papajorgji</cp:lastModifiedBy>
  <cp:revision>2</cp:revision>
  <dcterms:created xsi:type="dcterms:W3CDTF">2022-06-30T13:46:00Z</dcterms:created>
  <dcterms:modified xsi:type="dcterms:W3CDTF">2022-06-30T13:46:00Z</dcterms:modified>
</cp:coreProperties>
</file>